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38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80"/>
      </w:tblGrid>
      <w:tr w:rsidR="00E4369E" w:rsidRPr="00E4369E" w:rsidTr="00E4369E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Приложение 1 к приказу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Министра образования и науки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Республики Казахстан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от 20 января 2015 года № 19</w:t>
            </w:r>
          </w:p>
        </w:tc>
      </w:tr>
    </w:tbl>
    <w:p w:rsidR="00E4369E" w:rsidRPr="00E4369E" w:rsidRDefault="00E4369E" w:rsidP="00E4369E">
      <w:pPr>
        <w:shd w:val="clear" w:color="auto" w:fill="FFFFFF"/>
        <w:spacing w:before="225" w:after="135" w:line="390" w:lineRule="atLeast"/>
        <w:textAlignment w:val="baseline"/>
        <w:outlineLvl w:val="2"/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</w:pPr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>Правила оказания государственной услуги "П</w:t>
      </w:r>
      <w:bookmarkStart w:id="0" w:name="_GoBack"/>
      <w:bookmarkEnd w:id="0"/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>еревод и восстановление обучающихся по типам организаций образования"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FF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pacing w:val="2"/>
          <w:sz w:val="20"/>
          <w:szCs w:val="20"/>
          <w:lang w:eastAsia="ru-RU"/>
        </w:rPr>
        <w:t>      Сноска. Правила - в редакции приказа Министра образования и науки РК от 22.05.2020 </w:t>
      </w:r>
      <w:hyperlink r:id="rId5" w:anchor="z14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№ 218</w:t>
        </w:r>
      </w:hyperlink>
      <w:r w:rsidRPr="00E4369E">
        <w:rPr>
          <w:rFonts w:ascii="Courier New" w:eastAsia="Times New Roman" w:hAnsi="Courier New" w:cs="Courier New"/>
          <w:color w:val="FF0000"/>
          <w:spacing w:val="2"/>
          <w:sz w:val="20"/>
          <w:szCs w:val="20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</w:p>
    <w:p w:rsidR="00E4369E" w:rsidRPr="00E4369E" w:rsidRDefault="00E4369E" w:rsidP="00E4369E">
      <w:pPr>
        <w:shd w:val="clear" w:color="auto" w:fill="FFFFFF"/>
        <w:spacing w:before="225" w:after="135" w:line="390" w:lineRule="atLeast"/>
        <w:textAlignment w:val="baseline"/>
        <w:outlineLvl w:val="2"/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</w:pPr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>Глава 1. Общие положения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1. Правила оказания государственной услуги "Перевод и восстановление обучающихся по типам организаций образования" (далее – Правила) разработаны в соответствии с </w:t>
      </w:r>
      <w:hyperlink r:id="rId6" w:anchor="z1216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подпунктом 44)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статьи 5 Закона Республики Казахстан "Об образовании" и </w:t>
      </w:r>
      <w:hyperlink r:id="rId7" w:anchor="z19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подпунктом 1)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статьи 10 Закона Республики Казахстан "О государственных услугах" (далее – Закон) и определяют порядок оказания государственной услуги перевода и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восстановления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обучающихся в организациях технического и профессионального,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послесреднего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образования независимо от формы собственности и ведомственной подчиненности.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1 - в редакции приказа Министра просвещения РК от 17.11.2023 </w:t>
      </w:r>
      <w:hyperlink r:id="rId8" w:anchor="z45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2. Государственная услуга "Перевод и восстановление обучающихся по типам организаций образования" (далее – государственная услуга) оказывается организациями технического и профессионального,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послесреднего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образования (далее –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).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2 - в редакции приказа Министра просвещения РК от 17.11.2023 </w:t>
      </w:r>
      <w:hyperlink r:id="rId9" w:anchor="z11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before="225" w:after="135" w:line="390" w:lineRule="atLeast"/>
        <w:textAlignment w:val="baseline"/>
        <w:outlineLvl w:val="2"/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</w:pPr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>Глава 2. Порядок оказания государственной услуги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3.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Для получения государственной услуги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обращается к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услугодателю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либо на веб-портал "электронного правительства" (далее – Портал) с заявлением в произвольной форме о переводе с предоставлением необходимых документов, указанных в пункте 8 Перечня основных требований к оказанию государственной услуги "Перевод и восстановление обучающихся по типам организаций образования" (далее - Перечень), согласно </w:t>
      </w:r>
      <w:hyperlink r:id="rId10" w:anchor="z62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приложению 1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к настоящим Правилам.</w:t>
      </w:r>
      <w:proofErr w:type="gramEnd"/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lastRenderedPageBreak/>
        <w:t xml:space="preserve">     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Наименование государственной услуги, наименование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, способы предоставления, срок оказания, форма, результат оказания государственной услуги, размер оплаты взимаемой с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при оказании государственной услуги, и способы ее взимания в случаях, предусмотренных законодательством Республики Казахстан, график работы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 объектов информации, перечень документов и сведений,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истребуемых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у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для оказания государственной услуги, основания для отказа в оказании государственной услуги, установленные законодательством Республики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Казахстан,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приведены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Перечне согласно </w:t>
      </w:r>
      <w:hyperlink r:id="rId11" w:anchor="z62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приложению 1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к настоящим Правилам.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При подаче документов через Портал в "личном кабинете"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отображается информация о статусе рассмотрения запроса на оказание государственной услуги, а также уведомление с указанием даты и времени получения результата государственной услуги.</w:t>
      </w:r>
      <w:proofErr w:type="gramEnd"/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Канцелярия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день поступления осуществляет регистрацию заявления и направляет его на исполнение ответственному структурному подразделению. В случае поступления заявления через Портал после окончания рабочего времени, в выходные и праздничные дни согласно </w:t>
      </w:r>
      <w:hyperlink r:id="rId12" w:anchor="z205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Трудовому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кодексу Республики Казахстан, заявление регистрируется следующим рабочим днем.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В случае предоставления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услугополучателем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неполного пакета документов согласно пункту 8 Перечня и (или) представления документов с истекшим сроком действия, канцелярия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отказывает в приеме документов и выдает расписку об отказе в приеме документов.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В случае подачи документов через Портал уведомление об отказе в дальнейшем рассмотрении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документов направляется в течение 1 (одного) рабочего дня в "личный кабинет"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форме электронного документа, удостоверенного электронной цифровой подписью уполномоченного лица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по форме согласно </w:t>
      </w:r>
      <w:hyperlink r:id="rId13" w:anchor="z63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приложению 2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к настоящим Правилам.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При предоставлении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услугополучателем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полного пакета документов сотрудник ответственного структурного подразделения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рассматривает документы на соответствие требований настоящих Правил, по итогам вносит документы руководителю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для принятия решения.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3 - в редакции приказа Министра просвещения РК от 17.11.2023 </w:t>
      </w:r>
      <w:hyperlink r:id="rId14" w:anchor="z13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4.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Перевод обучающихся осуществляется из одной организации образования в другую, с одной формы обучения на другую, с одного языкового отделения на другое, с одной специальности на другую, с платной основы на обучение по государственному образовательному заказу.</w:t>
      </w:r>
      <w:proofErr w:type="gramEnd"/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5. При переводе или восстановлении обучающихся определяется академическая разница в результатах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обучения по дисциплинам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/модулям рабочих учебных планов, изученных ими за предыдущие академические периоды.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lastRenderedPageBreak/>
        <w:t xml:space="preserve">      Сноска. Пункт 5 - в редакции приказа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15" w:anchor="z7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6.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Академическая разница в результатах обучения по дисциплинам/модулям рабочих учебных планов определяется принимающей организацией образования на основе перечня и объемов, изученных дисциплин/модулей, отраженных в справке, выданной по форме согласно </w:t>
      </w:r>
      <w:hyperlink r:id="rId16" w:anchor="z1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приказу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Министра образования и науки Республики Казахстан от 28 января 2015 года № 39 "Об утверждении видов документов об образовании, форм документов об образовании государственного образца и правил их учета и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выдачи, основных требований к содержанию документов об образовании собственного образца и правил их учета и выдачи, а также формы справки, выдаваемой лицам, не завершившим образование в организациях образования" (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зарегистрирован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Реестре государственной регистрации нормативных правовых актов под № 10348) (далее – Справка).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6 - в редакции приказа Министра просвещения РК от 17.11.2023 </w:t>
      </w:r>
      <w:hyperlink r:id="rId17" w:anchor="z20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7.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Для ликвидации академической разницы результатов обучения по дисциплинам/модулям рабочего учебного плана, обучающийся записывается на прохождение обучения по данным дисциплинам/модулям и посещает в течение академического периода все виды учебных занятий, сдает все виды текущего контроля, получает допуск к итоговому контролю.</w:t>
      </w:r>
      <w:proofErr w:type="gramEnd"/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В случае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если дисциплины/модули академической разницы не включены в расписание учебных занятий текущего академического периода, обучающийся проходит обучение по этим дисциплинам/модулям в индивидуальном порядке по согласованию с администрацией принимающей организации образования.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7 - в редакции приказа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18" w:anchor="z11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8. Академическая разница в результатах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обучения по дисциплинам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/модулям рабочих учебных планов, не ликвидированная в течение текущего академического периода, в дальнейшем считается как академическая задолженность.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8 - в редакции приказа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19" w:anchor="z14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9.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Перевод обучающихся осуществляется из одного учебного заведения в другое, в том числе с государственного образовательного заказа на государственный образовательный заказ, с одной специальности на другую, с платной основы на обучение по государственному образовательному заказу или с одной формы обучения на другую при сдаче имеющихся академических разниц результатов обучения по дисциплинам/модулям рабочих учебных планов.</w:t>
      </w:r>
      <w:proofErr w:type="gramEnd"/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Перевод с платной основы на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обучение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по государственному образовательному заказу осуществляется в течение учебного года по мере освобождения мест в этом же учебном заведении.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lastRenderedPageBreak/>
        <w:t>      В случае переезда родителей или законных представителей несовершеннолетнего обучающегося на другое место жительства допускается его перевод не в каникулярный период при представлении подтверждающих документов.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В остальных случаях перевод обучающихся осуществляется в период летних и зимних каникул.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Для перевода с платной основы на обучение по государственному образовательному заказу организация образования, реализующая образовательные программы технического и профессионального,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послесреднего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образования, размещает информацию о наличии вакантных мест по государственному образовательному заказу на информационных стендах, официальных интернет-сайтах организации образования.</w:t>
      </w:r>
      <w:proofErr w:type="gramEnd"/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Для перевода, обучающегося с платного обучения на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обучение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по государственному образовательному заказу в организации образования создается коллегиальный орган с участием педагогов и представителей органов студенческого самоуправления. Решение о переводе обучающегося принимается коллегиальным органом с учетом его успеваемости.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9 с изменением, внесенным приказом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20" w:anchor="z16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10. Если обучающийся заключил индивидуальный договор об оказании образовательных услуг (далее – договор) с организацией образования, то его перевод в другую организацию образования или с одной специальности на другую осуществляется после изменения или расторжения указанного договора.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11. Решение о переводе с одной специальности на другую или с одной формы обучения на другую в одной организации образования принимается руководителем в течение 3 (трех) рабочих дней. При удовлетворении заявления руководитель организации образования издает приказ о зачислении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число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обучающихся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организации образования.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12.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При переводе из одной организации образования в другую решение о допуске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к учебным занятиям, и сдачи разницы в учебном плане, принимается руководителем организации образования, принимающего обучающегося в течение 5 (пять) рабочих дней.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При положительном решении руководитель организации образования, принимающий обучающегося издает приказ о допуске к учебным занятиям.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После издания приказа о допуске организация образования принимающий обучающегося направляет запрос в организацию образования, где он ранее обучался, для получения личного дела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Организация образования, где ранее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обучался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пересылает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его личное дело в течение 5 (пять) рабочих дней.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lastRenderedPageBreak/>
        <w:t xml:space="preserve">      После получения личного дела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из организации образования, где он ранее обучался, руководитель организации образования, принимающей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день получения личного дела издает приказ о зачислении в число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обучающихся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организацию образования.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12 с изменением, внесенным приказом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21" w:anchor="z18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13.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При переводе обучающихся из организации, реализующей образовательные программы технического и профессионального,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послесреднего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образования, в организации, реализующие образовательные программы среднего образования, руководитель рассматривает заявление и в течение 3 (трех) рабочих дней издает приказ о переводе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организацию, реализующую образовательные программы среднего образования.</w:t>
      </w:r>
      <w:proofErr w:type="gramEnd"/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14.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При переводе с платной основы на обучение по государственному образовательному заказу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руководитель организации образования в течение 2 (двух) рабочих дней рассматривает заявление и выносит его на рассмотрение коллегиального органа организации образования. Коллегиальный орган организации образования в течение 5 (пяти) рабочих дней рассматривает заявление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 принимает решение.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При принятии положительного решения коллегиальным органом руководитель организации образования в течени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и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1 (одного) рабочего дня издает приказ о переводе обучающегося на дальнейшее обучение по государственному образовательному заказу.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15.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При переводе с одной формы обучения на другую в другую организацию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образования руководитель организации образования в течение 10 (десять) рабочих дней, но не позже, чем за пять дней до начала очередной экзаменационной сессии, принимает решение. При положительном решении издается приказ руководителя организаций образования о зачислении в число обучающихся организации образования.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16. При переводе или восстановлении из зарубежной организации образования в организации образования Республики Казахстан руководитель в течение 2 (двух) рабочих дней издает приказ о переводе или восстановлении обучающегося в организацию образования.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17. Лица, обучавшиеся ранее в организациях образования, восстанавливаются в прежнюю или другую организацию образования.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Обязательным условием восстановления является завершение обучающимся одного семестра, вопрос о восстановлении рассматривается на основании заявления восстанавливаемого лица или его законного представителя.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lastRenderedPageBreak/>
        <w:t xml:space="preserve">      Восстановление на первый курс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обучающихся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осуществляется по завершении первого семестра.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17 - в редакции приказа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22" w:anchor="z20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18. Восстановление ранее обучавшихся в других организациях образования допускается: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при наличии соответствующих учебных групп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обучения по курсам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 специальностям при сдаче имеющейся академической разницы результатов обучения по дисциплинам/модулям рабочих учебных планов;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при отсутствии соответствующей группы по курсам и специальностям допускается восстановление на другие специальности при сдаче имеющейся академической разницы результатов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обучения по дисциплинам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/модулям рабочих учебных планов.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18 - в редакции приказа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23" w:anchor="z24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19. Разница в результатах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обучения по дисциплинам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/модулям рабочих учебных планов устанавливается заместителем руководителя организации образования по учебной работе.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Порядок и сроки ликвидации разницы в результатах обучения по дисциплинам/модулям рабочих учебных планов утверждается приказом руководителя организации образования.</w:t>
      </w:r>
      <w:proofErr w:type="gramEnd"/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19 - в редакции приказа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24" w:anchor="z28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20. При восстановлении ранее обучающихся в другую организацию образования руководитель организации образования, где ранее обучался обучающийся, на основании письменного запроса принимающей стороны пересылает личное дело обучающегося, при этом оставляя у себя копию Справки, зачетную книжку и опись пересылаемых документов.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21. При восстановлении ранее обучавшегося в другую организацию образования руководитель организации образования, в течени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и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10 (десяти) рабочих дней со дня подачи документов издает приказ о восстановлении обучающегося в организацию образования с указанием специальности, курса и группы.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22.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При восстановлении обучающихся на платной основе, отчисленных в течение семестра за неоплату обучения в организации образования, в случае погашения задолженности по оплате в течение месяца со дня отчисления руководитель рассматривает заявление и в течение 3 (трех) рабочих дней принимает решение об удовлетворении заявления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.</w:t>
      </w:r>
      <w:proofErr w:type="gramEnd"/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lastRenderedPageBreak/>
        <w:t xml:space="preserve">      При удовлетворении заявления руководитель организации образования издает приказ о восстановлении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 организацию образования.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 xml:space="preserve">      Сноска. Пункт 22 с изменением, внесенным приказом </w:t>
      </w:r>
      <w:proofErr w:type="spellStart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и.о</w:t>
      </w:r>
      <w:proofErr w:type="spellEnd"/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. Министра образования и науки РК от 13.04.2021 </w:t>
      </w:r>
      <w:hyperlink r:id="rId25" w:anchor="z30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161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23. По итогам рассмотрения заявления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услугодателем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принимается одно из следующих решений: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об удовлетворении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заявления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при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котором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издается соответствующий приказ руководителя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;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при наличии оснований для отказа в оказании государственной услуги, предусмотренных в пункте 9 Перечня, формируется отказ в оказании государственной услуги, подписанный руководителем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.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При удовлетворении заявления на основании приказа руководителя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услугополучателю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выдается уведомление о переводе или восстановлении по форме согласно </w:t>
      </w:r>
      <w:hyperlink r:id="rId26" w:anchor="z65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приложениям 3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 </w:t>
      </w:r>
      <w:hyperlink r:id="rId27" w:anchor="z67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4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к настоящим Правилам.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В случае выявления основания для отказа в оказании государственной услуги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уведомляет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 предварительном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решении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 отказе в оказании государственной услуги, а также времени, дате и месте, способе проведения заслушивания для предоставления возможности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услугополучателю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выразить позицию по предварительному решению.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Уведомление о заслушивании направляется не менее чем за 3 (трех)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По результатам заслушивания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выдает уведомление о переводе и восстановления обучающихся по типам организаций образования либо отказывает в оказании государственной услуги.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В соответствии с подпунктом 5) </w:t>
      </w:r>
      <w:hyperlink r:id="rId28" w:anchor="z19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статьи 10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подпунктом 3) </w:t>
      </w:r>
      <w:hyperlink r:id="rId29" w:anchor="z29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статьи 14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, статьи 23 Закона центральный государственный орган, в течение 3 (трех) рабочих дней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с даты внесения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изменения и (или) дополнения в настоящие Правила, актуализирует их и направляет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услугодателям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в Единый контакт-центр, в Государственную корпорацию.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23 - в редакции приказа Министра просвещения РК от 17.11.2023 </w:t>
      </w:r>
      <w:hyperlink r:id="rId30" w:anchor="z22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lastRenderedPageBreak/>
        <w:t xml:space="preserve">      24. </w:t>
      </w:r>
      <w:proofErr w:type="spellStart"/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порядке, согласно подпункту 11) </w:t>
      </w:r>
      <w:hyperlink r:id="rId31" w:anchor="z13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пункта 2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статьи 5 Закона Республики Казахстан "О государственных услугах".</w:t>
      </w:r>
      <w:proofErr w:type="gramEnd"/>
    </w:p>
    <w:p w:rsidR="00E4369E" w:rsidRPr="00E4369E" w:rsidRDefault="00E4369E" w:rsidP="00E4369E">
      <w:pPr>
        <w:shd w:val="clear" w:color="auto" w:fill="FFFFFF"/>
        <w:spacing w:before="225" w:after="135" w:line="390" w:lineRule="atLeast"/>
        <w:textAlignment w:val="baseline"/>
        <w:outlineLvl w:val="2"/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</w:pPr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 xml:space="preserve">Глава 3. Порядок обжалования решений, действий (бездействия) </w:t>
      </w:r>
      <w:proofErr w:type="spellStart"/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 xml:space="preserve"> и (или) его должностных лиц в процессе оказания государственной услуги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25.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контролю за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качеством оказания государственных услуг (далее – орган, рассматривающий жалобу).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Жалоба подается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услугодателю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и (или) должностному лицу, чье решение, действие (бездействие) обжалуются.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должностное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При этом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услугодатель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, должностное лицо, решение, действие (бездействие) которого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</w:t>
      </w:r>
      <w:proofErr w:type="gram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удовлетворяющие</w:t>
      </w:r>
      <w:proofErr w:type="gram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 требованиям, указанным в жалобе.</w:t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Жалоба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, поступившая в адрес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услугодателя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в соответствии с </w:t>
      </w:r>
      <w:hyperlink r:id="rId32" w:anchor="z68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пунктом 2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статьи 25 Закона подлежит рассмотрению в течение 5 (пяти) рабочих дней со дня ее регистрации.</w:t>
      </w:r>
    </w:p>
    <w:p w:rsidR="00E4369E" w:rsidRPr="00E4369E" w:rsidRDefault="00E4369E" w:rsidP="00E4369E">
      <w:pPr>
        <w:shd w:val="clear" w:color="auto" w:fill="FFFFFF"/>
        <w:spacing w:after="36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 xml:space="preserve">      Жалоба </w:t>
      </w:r>
      <w:proofErr w:type="spellStart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услугополучателя</w:t>
      </w:r>
      <w:proofErr w:type="spellEnd"/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, поступившая в адрес органа, рассматривающего жалобу, подлежит рассмотрению в течение 15 (пятнадцати) рабочих дней со дня ее регистрации.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25 - в редакции приказа Министра просвещения РК от 17.11.2023 </w:t>
      </w:r>
      <w:hyperlink r:id="rId33" w:anchor="z31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     26. Если иное не предусмотрено законами Республики Казахстан, обращение в суд допускается после обжалования в досудебном порядке согласно </w:t>
      </w:r>
      <w:hyperlink r:id="rId34" w:anchor="z847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пункту 5</w:t>
        </w:r>
      </w:hyperlink>
      <w:r w:rsidRPr="00E4369E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eastAsia="ru-RU"/>
        </w:rPr>
        <w:t> статьи 91 Административного процедурно-процессуального кодекса Республики Казахстан.</w:t>
      </w:r>
    </w:p>
    <w:p w:rsidR="00E4369E" w:rsidRPr="00E4369E" w:rsidRDefault="00E4369E" w:rsidP="00E436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     Сноска. Пункт 25 - в редакции приказа Министра просвещения РК от 17.11.2023 </w:t>
      </w:r>
      <w:hyperlink r:id="rId35" w:anchor="z31" w:history="1">
        <w:r w:rsidRPr="00E4369E">
          <w:rPr>
            <w:rFonts w:ascii="Courier New" w:eastAsia="Times New Roman" w:hAnsi="Courier New" w:cs="Courier New"/>
            <w:color w:val="073A5E"/>
            <w:sz w:val="20"/>
            <w:szCs w:val="20"/>
            <w:u w:val="single"/>
            <w:shd w:val="clear" w:color="auto" w:fill="FFFFFF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z w:val="20"/>
          <w:szCs w:val="20"/>
          <w:bdr w:val="none" w:sz="0" w:space="0" w:color="auto" w:frame="1"/>
          <w:shd w:val="clear" w:color="auto" w:fill="FFFFFF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  <w:r w:rsidRPr="00E4369E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</w:r>
    </w:p>
    <w:tbl>
      <w:tblPr>
        <w:tblW w:w="1338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0"/>
        <w:gridCol w:w="4960"/>
      </w:tblGrid>
      <w:tr w:rsidR="00E4369E" w:rsidRPr="00E4369E" w:rsidTr="00E4369E">
        <w:tc>
          <w:tcPr>
            <w:tcW w:w="5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</w:pPr>
            <w:bookmarkStart w:id="1" w:name="z62"/>
            <w:bookmarkEnd w:id="1"/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t>Приложение 1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к Правилам оказания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lastRenderedPageBreak/>
              <w:t>государственной услуги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"Перевод и восстановление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обучающихся по типам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br/>
              <w:t>организаций образования"</w:t>
            </w:r>
          </w:p>
        </w:tc>
      </w:tr>
    </w:tbl>
    <w:p w:rsidR="00E4369E" w:rsidRPr="00E4369E" w:rsidRDefault="00E4369E" w:rsidP="00E4369E">
      <w:pPr>
        <w:shd w:val="clear" w:color="auto" w:fill="FFFFFF"/>
        <w:spacing w:after="0" w:line="285" w:lineRule="atLeast"/>
        <w:textAlignment w:val="baseline"/>
        <w:rPr>
          <w:rFonts w:ascii="Courier New" w:eastAsia="Times New Roman" w:hAnsi="Courier New" w:cs="Courier New"/>
          <w:color w:val="FF0000"/>
          <w:spacing w:val="2"/>
          <w:sz w:val="20"/>
          <w:szCs w:val="20"/>
          <w:lang w:eastAsia="ru-RU"/>
        </w:rPr>
      </w:pPr>
      <w:r w:rsidRPr="00E4369E">
        <w:rPr>
          <w:rFonts w:ascii="Courier New" w:eastAsia="Times New Roman" w:hAnsi="Courier New" w:cs="Courier New"/>
          <w:color w:val="FF0000"/>
          <w:spacing w:val="2"/>
          <w:sz w:val="20"/>
          <w:szCs w:val="20"/>
          <w:lang w:eastAsia="ru-RU"/>
        </w:rPr>
        <w:lastRenderedPageBreak/>
        <w:t>      Сноска. Приложение 1 - в редакции приказа Министра просвещения РК от 17.11.2023 </w:t>
      </w:r>
      <w:hyperlink r:id="rId36" w:anchor="z39" w:history="1">
        <w:r w:rsidRPr="00E4369E">
          <w:rPr>
            <w:rFonts w:ascii="Courier New" w:eastAsia="Times New Roman" w:hAnsi="Courier New" w:cs="Courier New"/>
            <w:color w:val="073A5E"/>
            <w:spacing w:val="2"/>
            <w:sz w:val="20"/>
            <w:szCs w:val="20"/>
            <w:u w:val="single"/>
            <w:lang w:eastAsia="ru-RU"/>
          </w:rPr>
          <w:t>№ 339</w:t>
        </w:r>
      </w:hyperlink>
      <w:r w:rsidRPr="00E4369E">
        <w:rPr>
          <w:rFonts w:ascii="Courier New" w:eastAsia="Times New Roman" w:hAnsi="Courier New" w:cs="Courier New"/>
          <w:color w:val="FF0000"/>
          <w:spacing w:val="2"/>
          <w:sz w:val="20"/>
          <w:szCs w:val="20"/>
          <w:lang w:eastAsia="ru-RU"/>
        </w:rPr>
        <w:t> (вводится в действие по истечении десяти календарных дней после дня его первого официального опубликования).</w:t>
      </w:r>
    </w:p>
    <w:tbl>
      <w:tblPr>
        <w:tblW w:w="13380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"/>
        <w:gridCol w:w="4866"/>
        <w:gridCol w:w="8119"/>
      </w:tblGrid>
      <w:tr w:rsidR="00E4369E" w:rsidRPr="00E4369E" w:rsidTr="00E4369E">
        <w:tc>
          <w:tcPr>
            <w:tcW w:w="0" w:type="auto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Перечень основных требований к оказанию государственной услуги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"Перевод и восстановление обучающихся по типам организаций образования"</w:t>
            </w:r>
          </w:p>
        </w:tc>
      </w:tr>
      <w:tr w:rsidR="00E4369E" w:rsidRPr="00E4369E" w:rsidTr="00E4369E">
        <w:tc>
          <w:tcPr>
            <w:tcW w:w="0" w:type="auto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Наименование подвида государственной услуги: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"Перевод обучающихся по типам организаций образования";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"Восстановление обучающихся по типам организаций образования".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Наименование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услугодателя</w:t>
            </w:r>
            <w:proofErr w:type="spellEnd"/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Организации технического и профессионального,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послесреднего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образования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1) канцелярия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веб-портал "электронного правительства" www.egov.kz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(далее – Портал).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При переводе: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с одной специальности на другую или с одной формы обучения на другую в одной организации образования - 3 (три) рабочих дня;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из одной организации образования в другую - 10 (десять) рабочих дней;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из организации, реализующей образовательные программы технического и профессионального,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послесреднего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образования, в организации, реализующие образовательные программы среднего образования - 3 (три) рабочих дня;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с платной основы на </w:t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обучение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 государственному образовательному заказу - 8 (восемь) рабочих дня;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с одной формы обучения на другую в другую организацию образования - 10 (десять) рабочих дней;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при переводе или восстановлении из зарубежной организации 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образования в организации образования Республики Казахстан - 2 (два) рабочих дня.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Для восстановления: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ранее обучавшегося в другую организацию образования – 10 (десять) рабочих дней;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обучающихся на платной основе, отчисленные в течение семестра за неоплату обучения в организации образования в случае погашения задолженности по оплате в течение месяца - 3 (три) рабочих дня.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Форма оказания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Электронная (частично автоматизированная) /бумажная</w:t>
            </w:r>
            <w:proofErr w:type="gramEnd"/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Уведомление о переводе или восстановлении согласно приложениям 3, 4 к настоящим Правилам, либо мотивированный отказ в оказании государственной услуги с указанием причин.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При обращении через Портал результат оказания государственной услуги направляется в "личный кабинет"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удостоверенного ЭЦП уполномоченного лица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Условие хранения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услугодателем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. При не обращении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за результатом государственной услуги в указанный срок,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услугодатель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обеспечивает их хранение по месту приема до получения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услугополучателем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.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Размер оплаты, взимаемой с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Бесплатно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График работы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1) График работы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– с понедельника по пятницу включительно, с 9:00 до 18:00 часов, с перерывом на обед с 13:00 часов до 14:00 часов, кроме выходных и праздничных дней, согласно Трудовому кодексу Республики Казахстан.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 xml:space="preserve">2) График работы Портала: круглосуточно, за исключением технических перерывов в связи с проведением ремонтных работ (при обращении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после окончания рабочего времени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, в выходные и праздничные дни согласно </w:t>
            </w:r>
            <w:hyperlink r:id="rId37" w:anchor="z205" w:history="1">
              <w:r w:rsidRPr="00E4369E">
                <w:rPr>
                  <w:rFonts w:ascii="Courier New" w:eastAsia="Times New Roman" w:hAnsi="Courier New" w:cs="Courier New"/>
                  <w:color w:val="073A5E"/>
                  <w:spacing w:val="2"/>
                  <w:sz w:val="20"/>
                  <w:szCs w:val="20"/>
                  <w:u w:val="single"/>
                  <w:lang w:eastAsia="ru-RU"/>
                </w:rPr>
                <w:t>Трудовому</w:t>
              </w:r>
            </w:hyperlink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 кодексу Республики Казахстан, прием заявления и выдача результата оказания государственной услуги осуществляется следующим рабочим днем). Адреса мест оказания государственной услуги размещены на: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интернет-ресурсе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Министерства просвещения Республики Казахстан: www.gov.kz/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memleket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/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entities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/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edu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2)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интернет-ресурсе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портала: www.egov.kz.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Перечень документов и сведений,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истребуемых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у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для оказания государственной услуги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К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услугодателю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для перевода: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с одной специальности на другую или с одной формы обучения на другую в одной организации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заявление о переводе обучающегося (законного представителя) в произвольной форме.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Из одной организации образования в другую: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заявление о переводе обучающегося (законного представителя) в произвольной форме;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копия из зачетной книжки (или книжка успеваемости) обучающегося, заверенная подписью руководителя и печатью организации образования, откуда он переводится.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Из организации, реализующей образовательные программы технического и профессионального,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послесреднего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образования, в организации, реализующие образовательные программы среднего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заявление о переводе обучающегося (законного представителя) в произвольной форме;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талон о прибытии в другую организацию образования.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С платной основы на </w:t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обучение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 государственному образовательному заказу: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заявление о переводе обучающегося (законного представителя) в произвольной форме.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С одной формы обучения на другую в другую организацию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о переводе обучающегося (законного представителя) в 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произвольной форме;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копия из зачетной книжки (или книжка успеваемости) обучающегося, заверенная подписью руководителя и печатью организации образования, откуда он переводится.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При переводе или восстановлении из зарубежной организации образования в организации образования Республики Казахстан: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документ об освоенных учебных программах (академическая справка);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документ о завершении предыдущего уровня образования, который проходит процедуру признания документов об образовании в Республике Казахстан в порядке, установленном законодательством Республики Казахстан;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3) результаты вступительных испытаний при поступлении в зарубежные организации образования.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Для восстановления: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Ранее обучавшегося в другую организацию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заявление восстанавливаемого лица (законного представителя) в произвольной форме.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копия справки, выдаваемая лицам, не завершившим образование по форме, утвержденной </w:t>
            </w:r>
            <w:hyperlink r:id="rId38" w:anchor="z1" w:history="1">
              <w:r w:rsidRPr="00E4369E">
                <w:rPr>
                  <w:rFonts w:ascii="Courier New" w:eastAsia="Times New Roman" w:hAnsi="Courier New" w:cs="Courier New"/>
                  <w:color w:val="073A5E"/>
                  <w:spacing w:val="2"/>
                  <w:sz w:val="20"/>
                  <w:szCs w:val="20"/>
                  <w:u w:val="single"/>
                  <w:lang w:eastAsia="ru-RU"/>
                </w:rPr>
                <w:t>приказом</w:t>
              </w:r>
            </w:hyperlink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 Министра образования и науки Республики Казахстан от 28 января 2015 года № 39 "Об утверждении видов документов об образовании, форм документов об образовании государственного образца и правил их учета и выдачи, основных требований к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содержанию документов об образовании собственного образца и правил их учета и выдачи, а также формы справки, выдаваемой лицам, не завершившим образование в организациях образования" (</w:t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зарегистрирован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Реестре государственной регистрации нормативных правовых актов под № 10348).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Обучающихся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на платной основе, отчисленных в течение семестра за неоплату обучения в организации образования, в случае погашения задолженности по оплате в течение месяца со дня отчисления: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1) заявление восстанавливаемого лица (законного представителя) в произвольной форме;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документ о погашении задолженности по оплате.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На Портал: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Для перевода: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С одной специальности на другую или с одной формы обучения на другую в одной организации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о переводе обучающегося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Из одной организации образования в другую: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о переводе обучающегося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ЭЦП;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2) электронная копия из зачетной книжки (или книжка успеваемости) обучающегося, заверенная подписью руководителя и печатью организации образования, откуда он переводится.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Из организации, реализующей образовательные программы технического и профессионального,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послесреднего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образования, в организации, реализующие образовательные программы среднего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о переводе обучающегося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электронная копия талона о прибытии в другую организацию образования.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С платной основы на </w:t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обучение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 государственному образовательному заказу: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о переводе обучающегося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С одной формы обучения на другую в другую организацию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о переводе обучающегося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электронная копия из зачетной книжки (или книжка успеваемости) обучающегося, заверенная подписью руководителя и печатью организации образования, откуда он переводится.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При переводе или восстановлении из зарубежной организации образования в организации образования Республики Казахстан: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1) электронная копия документа об освоенных учебных программах (академическая справка);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электронная копия документа о завершении предыдущего уровня образования, который проходит процедуру признания документов об образовании в Республике Казахстан в порядке, установленном законодательством Республики Казахстан;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3) электронная копия результата вступительных испытаний при поступлении в зарубежные организации образования.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Для восстановления: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Ранее обучавшегося в другую организацию образования: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восстанавливаемого лица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электронная копия справки, выдаваемая лицам, не завершившим образование по форме, утвержденной </w:t>
            </w:r>
            <w:hyperlink r:id="rId39" w:anchor="z1" w:history="1">
              <w:r w:rsidRPr="00E4369E">
                <w:rPr>
                  <w:rFonts w:ascii="Courier New" w:eastAsia="Times New Roman" w:hAnsi="Courier New" w:cs="Courier New"/>
                  <w:color w:val="073A5E"/>
                  <w:spacing w:val="2"/>
                  <w:sz w:val="20"/>
                  <w:szCs w:val="20"/>
                  <w:u w:val="single"/>
                  <w:lang w:eastAsia="ru-RU"/>
                </w:rPr>
                <w:t>приказом</w:t>
              </w:r>
            </w:hyperlink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 Министра образования и науки Республики Казахстан от 28 января 2015 года № 39 "Об утверждении видов документов об образовании, форм документов об образовании государственного образца и правил их учета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и выдачи, основных требований к содержанию документов об образовании собственного образца и правил их учета и выдачи, а также формы справки, выдаваемой лицам, не завершившим образование в организациях образования" (</w:t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зарегистрирован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Реестре государственной регистрации нормативных правовых актов под № 10348).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Обучающихся на платной основе, отчисленных в течение семестра за неоплату обучения в организации образования, в случае погашения задолженности по оплате в течение месяца со дня отчисления: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1) заявление восстанавливаемого лица (законного представителя),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в форме электронного документа, подписанного ЭЦП;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>2) электронная копия документа о погашении задолженности по оплате.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Сведения о документах, удостоверяющих личность,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услугодатель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получает из соответствующих государственных информационных систем государственных органов через Портал.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Услугополучатель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дает согласие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услугодателю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на использование 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      </w:r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1) установление недостоверности документов, представленных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услугополучателем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для получения государственной услуги, и (или) данных (сведений), содержащихся в них;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2) несоответствие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Правилами;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3) в отношении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имеется вступившее в законную силу решение суда, на основании которого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услугополучатель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лишен специального права, связанного с получением государственной услуги;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  <w:t xml:space="preserve">4) отсутствие согласия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, предоставляемого в соответствии со </w:t>
            </w:r>
            <w:hyperlink r:id="rId40" w:anchor="z18" w:history="1">
              <w:r w:rsidRPr="00E4369E">
                <w:rPr>
                  <w:rFonts w:ascii="Courier New" w:eastAsia="Times New Roman" w:hAnsi="Courier New" w:cs="Courier New"/>
                  <w:color w:val="073A5E"/>
                  <w:spacing w:val="2"/>
                  <w:sz w:val="20"/>
                  <w:szCs w:val="20"/>
                  <w:u w:val="single"/>
                  <w:lang w:eastAsia="ru-RU"/>
                </w:rPr>
                <w:t>статьей 8</w:t>
              </w:r>
            </w:hyperlink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 Закона Республики Казахстан "О персональных данных и их защите", на доступ к персональным данным ограниченного доступа, которые требуются для оказания государственной услуги.</w:t>
            </w:r>
            <w:proofErr w:type="gramEnd"/>
          </w:p>
        </w:tc>
      </w:tr>
      <w:tr w:rsidR="00E4369E" w:rsidRPr="00E4369E" w:rsidTr="00E4369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E4369E" w:rsidRPr="00E4369E" w:rsidRDefault="00E4369E" w:rsidP="00E4369E">
            <w:pPr>
              <w:spacing w:after="360" w:line="285" w:lineRule="atLeast"/>
              <w:textAlignment w:val="baseline"/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Услугополучатель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получает государственную услугу в электронной форме через Портал при условии наличия электронной цифровой подписи или посредством удостоверенного одноразовым паролем, в случае регистрации и подключения абонентского номера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, предоставленного оператором сотовой связи к учетной записи Портала.</w:t>
            </w:r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br/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Услугополучатель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имеет возможность получения информации о порядке и статусе оказания государственной услуги в режиме удаленного доступа посредством "личного кабинета" Портала, справочных служб </w:t>
            </w:r>
            <w:proofErr w:type="spell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услугодателя</w:t>
            </w:r>
            <w:proofErr w:type="spell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, а также Единого </w:t>
            </w:r>
            <w:proofErr w:type="gramStart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>контакт-центра</w:t>
            </w:r>
            <w:proofErr w:type="gramEnd"/>
            <w:r w:rsidRPr="00E4369E">
              <w:rPr>
                <w:rFonts w:ascii="Courier New" w:eastAsia="Times New Roman" w:hAnsi="Courier New" w:cs="Courier New"/>
                <w:color w:val="000000"/>
                <w:spacing w:val="2"/>
                <w:sz w:val="20"/>
                <w:szCs w:val="20"/>
                <w:lang w:eastAsia="ru-RU"/>
              </w:rPr>
              <w:t xml:space="preserve"> "1414", 8-800-080-7777.</w:t>
            </w:r>
            <w:r w:rsidRPr="00E4369E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eastAsia="ru-RU"/>
              </w:rPr>
              <w:t>Скачать</w:t>
            </w:r>
          </w:p>
        </w:tc>
      </w:tr>
    </w:tbl>
    <w:p w:rsidR="001A5DCA" w:rsidRDefault="001A5DCA"/>
    <w:sectPr w:rsidR="001A5DCA" w:rsidSect="00E4369E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1F3"/>
    <w:rsid w:val="00003AA1"/>
    <w:rsid w:val="00010B9A"/>
    <w:rsid w:val="00010F63"/>
    <w:rsid w:val="00013F66"/>
    <w:rsid w:val="000268F6"/>
    <w:rsid w:val="000367B0"/>
    <w:rsid w:val="000441F8"/>
    <w:rsid w:val="000472D9"/>
    <w:rsid w:val="0005080D"/>
    <w:rsid w:val="00052B98"/>
    <w:rsid w:val="00054660"/>
    <w:rsid w:val="00064954"/>
    <w:rsid w:val="00073C6E"/>
    <w:rsid w:val="000768D7"/>
    <w:rsid w:val="00077EE3"/>
    <w:rsid w:val="00083185"/>
    <w:rsid w:val="00085BF9"/>
    <w:rsid w:val="00093114"/>
    <w:rsid w:val="0009749C"/>
    <w:rsid w:val="00097BEF"/>
    <w:rsid w:val="000A09A1"/>
    <w:rsid w:val="000A2A29"/>
    <w:rsid w:val="000A71F4"/>
    <w:rsid w:val="000B5186"/>
    <w:rsid w:val="000B51AC"/>
    <w:rsid w:val="000B6462"/>
    <w:rsid w:val="000C1472"/>
    <w:rsid w:val="000C462D"/>
    <w:rsid w:val="000C46BE"/>
    <w:rsid w:val="000D2068"/>
    <w:rsid w:val="000D23D0"/>
    <w:rsid w:val="000E1297"/>
    <w:rsid w:val="000E250A"/>
    <w:rsid w:val="000E3A34"/>
    <w:rsid w:val="000E549F"/>
    <w:rsid w:val="000F2C56"/>
    <w:rsid w:val="000F714F"/>
    <w:rsid w:val="000F7C5F"/>
    <w:rsid w:val="00100BB1"/>
    <w:rsid w:val="0010525C"/>
    <w:rsid w:val="0010649F"/>
    <w:rsid w:val="00115AAF"/>
    <w:rsid w:val="00116117"/>
    <w:rsid w:val="0012265D"/>
    <w:rsid w:val="00123045"/>
    <w:rsid w:val="001230E8"/>
    <w:rsid w:val="0012316A"/>
    <w:rsid w:val="0012407B"/>
    <w:rsid w:val="00124489"/>
    <w:rsid w:val="001249F9"/>
    <w:rsid w:val="00125CDB"/>
    <w:rsid w:val="00127ACA"/>
    <w:rsid w:val="0013103B"/>
    <w:rsid w:val="0013111E"/>
    <w:rsid w:val="001322F0"/>
    <w:rsid w:val="0014163A"/>
    <w:rsid w:val="00146912"/>
    <w:rsid w:val="00146E15"/>
    <w:rsid w:val="00152B57"/>
    <w:rsid w:val="00153254"/>
    <w:rsid w:val="001639BD"/>
    <w:rsid w:val="00165837"/>
    <w:rsid w:val="0017095B"/>
    <w:rsid w:val="00176591"/>
    <w:rsid w:val="00181C28"/>
    <w:rsid w:val="0018503B"/>
    <w:rsid w:val="00185B27"/>
    <w:rsid w:val="001876B2"/>
    <w:rsid w:val="001947DB"/>
    <w:rsid w:val="0019535B"/>
    <w:rsid w:val="001966F6"/>
    <w:rsid w:val="001A3466"/>
    <w:rsid w:val="001A5DCA"/>
    <w:rsid w:val="001B02E5"/>
    <w:rsid w:val="001B3797"/>
    <w:rsid w:val="001B500B"/>
    <w:rsid w:val="001B5367"/>
    <w:rsid w:val="001B6192"/>
    <w:rsid w:val="001B7FF2"/>
    <w:rsid w:val="001C1E65"/>
    <w:rsid w:val="001D115C"/>
    <w:rsid w:val="001D2F5E"/>
    <w:rsid w:val="001D56CA"/>
    <w:rsid w:val="001E1D6A"/>
    <w:rsid w:val="001E5712"/>
    <w:rsid w:val="001F0ABA"/>
    <w:rsid w:val="001F6B6D"/>
    <w:rsid w:val="001F76DC"/>
    <w:rsid w:val="00201921"/>
    <w:rsid w:val="00202991"/>
    <w:rsid w:val="002066B4"/>
    <w:rsid w:val="00211D93"/>
    <w:rsid w:val="00212DC0"/>
    <w:rsid w:val="0021753B"/>
    <w:rsid w:val="00220B2A"/>
    <w:rsid w:val="002266EE"/>
    <w:rsid w:val="0023120B"/>
    <w:rsid w:val="00233E4B"/>
    <w:rsid w:val="00234FE6"/>
    <w:rsid w:val="002418C8"/>
    <w:rsid w:val="0025017F"/>
    <w:rsid w:val="0025118B"/>
    <w:rsid w:val="0025215C"/>
    <w:rsid w:val="0025486A"/>
    <w:rsid w:val="00260F90"/>
    <w:rsid w:val="00264015"/>
    <w:rsid w:val="00266209"/>
    <w:rsid w:val="00266F1E"/>
    <w:rsid w:val="0027065C"/>
    <w:rsid w:val="00270F86"/>
    <w:rsid w:val="00273121"/>
    <w:rsid w:val="00275191"/>
    <w:rsid w:val="00281519"/>
    <w:rsid w:val="00281B79"/>
    <w:rsid w:val="002828AB"/>
    <w:rsid w:val="00285580"/>
    <w:rsid w:val="00285D37"/>
    <w:rsid w:val="00295ED9"/>
    <w:rsid w:val="002A3CC1"/>
    <w:rsid w:val="002A474C"/>
    <w:rsid w:val="002A5DC8"/>
    <w:rsid w:val="002A60E3"/>
    <w:rsid w:val="002A61CD"/>
    <w:rsid w:val="002A680A"/>
    <w:rsid w:val="002A7320"/>
    <w:rsid w:val="002B19E1"/>
    <w:rsid w:val="002B2001"/>
    <w:rsid w:val="002B4BC4"/>
    <w:rsid w:val="002B4C49"/>
    <w:rsid w:val="002B70DA"/>
    <w:rsid w:val="002B7615"/>
    <w:rsid w:val="002B7925"/>
    <w:rsid w:val="002C1441"/>
    <w:rsid w:val="002C4646"/>
    <w:rsid w:val="002C69C0"/>
    <w:rsid w:val="002C6ED5"/>
    <w:rsid w:val="002D226C"/>
    <w:rsid w:val="002D3A1E"/>
    <w:rsid w:val="002E4331"/>
    <w:rsid w:val="002E62FE"/>
    <w:rsid w:val="002E7B1F"/>
    <w:rsid w:val="002F422A"/>
    <w:rsid w:val="002F6B6E"/>
    <w:rsid w:val="002F785B"/>
    <w:rsid w:val="00303856"/>
    <w:rsid w:val="00305157"/>
    <w:rsid w:val="00305B1B"/>
    <w:rsid w:val="0030793A"/>
    <w:rsid w:val="00310CAB"/>
    <w:rsid w:val="003137CA"/>
    <w:rsid w:val="003145B1"/>
    <w:rsid w:val="00316296"/>
    <w:rsid w:val="003174BE"/>
    <w:rsid w:val="00320496"/>
    <w:rsid w:val="003209E4"/>
    <w:rsid w:val="003236CF"/>
    <w:rsid w:val="00325465"/>
    <w:rsid w:val="00326D10"/>
    <w:rsid w:val="00326EF0"/>
    <w:rsid w:val="0033019A"/>
    <w:rsid w:val="003314E4"/>
    <w:rsid w:val="00336A0C"/>
    <w:rsid w:val="00337D7B"/>
    <w:rsid w:val="00341322"/>
    <w:rsid w:val="00351813"/>
    <w:rsid w:val="0035746E"/>
    <w:rsid w:val="00361C53"/>
    <w:rsid w:val="0036256F"/>
    <w:rsid w:val="00363934"/>
    <w:rsid w:val="0037054B"/>
    <w:rsid w:val="00381D3C"/>
    <w:rsid w:val="0038411F"/>
    <w:rsid w:val="00385D74"/>
    <w:rsid w:val="00394389"/>
    <w:rsid w:val="0039527C"/>
    <w:rsid w:val="0039786C"/>
    <w:rsid w:val="003A2CEA"/>
    <w:rsid w:val="003C14ED"/>
    <w:rsid w:val="003C3890"/>
    <w:rsid w:val="003C4579"/>
    <w:rsid w:val="003C480B"/>
    <w:rsid w:val="003C6A0C"/>
    <w:rsid w:val="003D15D9"/>
    <w:rsid w:val="003D25A8"/>
    <w:rsid w:val="003D3E69"/>
    <w:rsid w:val="003D526A"/>
    <w:rsid w:val="003D6EDF"/>
    <w:rsid w:val="003E0376"/>
    <w:rsid w:val="003E0B1D"/>
    <w:rsid w:val="003E15DE"/>
    <w:rsid w:val="003E1D3D"/>
    <w:rsid w:val="003F066C"/>
    <w:rsid w:val="003F4FD6"/>
    <w:rsid w:val="003F699A"/>
    <w:rsid w:val="003F6B64"/>
    <w:rsid w:val="003F7D15"/>
    <w:rsid w:val="00400A1D"/>
    <w:rsid w:val="00400B82"/>
    <w:rsid w:val="00402F52"/>
    <w:rsid w:val="00403829"/>
    <w:rsid w:val="00407030"/>
    <w:rsid w:val="00410DEC"/>
    <w:rsid w:val="00412F9E"/>
    <w:rsid w:val="0041454B"/>
    <w:rsid w:val="00422398"/>
    <w:rsid w:val="00422CF2"/>
    <w:rsid w:val="00427328"/>
    <w:rsid w:val="00447445"/>
    <w:rsid w:val="00447E7E"/>
    <w:rsid w:val="004507BD"/>
    <w:rsid w:val="00452D5A"/>
    <w:rsid w:val="004533A7"/>
    <w:rsid w:val="004573A5"/>
    <w:rsid w:val="00461137"/>
    <w:rsid w:val="00471C24"/>
    <w:rsid w:val="00472081"/>
    <w:rsid w:val="00476A91"/>
    <w:rsid w:val="00477E4C"/>
    <w:rsid w:val="00480EAC"/>
    <w:rsid w:val="00481BFA"/>
    <w:rsid w:val="004877BE"/>
    <w:rsid w:val="004957F9"/>
    <w:rsid w:val="00497DCA"/>
    <w:rsid w:val="004A1BBD"/>
    <w:rsid w:val="004A4F87"/>
    <w:rsid w:val="004A6B84"/>
    <w:rsid w:val="004A7F53"/>
    <w:rsid w:val="004B07C2"/>
    <w:rsid w:val="004B19BA"/>
    <w:rsid w:val="004B19D0"/>
    <w:rsid w:val="004B7F1D"/>
    <w:rsid w:val="004B7F56"/>
    <w:rsid w:val="004C11CA"/>
    <w:rsid w:val="004C31C9"/>
    <w:rsid w:val="004C3CA4"/>
    <w:rsid w:val="004C3E70"/>
    <w:rsid w:val="004C4A3A"/>
    <w:rsid w:val="004C712A"/>
    <w:rsid w:val="004D34AE"/>
    <w:rsid w:val="004D4337"/>
    <w:rsid w:val="004D4BB7"/>
    <w:rsid w:val="004D51CE"/>
    <w:rsid w:val="004D6188"/>
    <w:rsid w:val="004E1B3F"/>
    <w:rsid w:val="004E4287"/>
    <w:rsid w:val="004F3F41"/>
    <w:rsid w:val="004F5A19"/>
    <w:rsid w:val="004F5F2E"/>
    <w:rsid w:val="004F6C68"/>
    <w:rsid w:val="004F78C8"/>
    <w:rsid w:val="004F7BF1"/>
    <w:rsid w:val="00502CAA"/>
    <w:rsid w:val="00503B64"/>
    <w:rsid w:val="0050689B"/>
    <w:rsid w:val="00507357"/>
    <w:rsid w:val="00511974"/>
    <w:rsid w:val="00512757"/>
    <w:rsid w:val="00513172"/>
    <w:rsid w:val="00516C1D"/>
    <w:rsid w:val="00520D4B"/>
    <w:rsid w:val="00525988"/>
    <w:rsid w:val="0053284C"/>
    <w:rsid w:val="00534725"/>
    <w:rsid w:val="00537303"/>
    <w:rsid w:val="00542C35"/>
    <w:rsid w:val="005433F5"/>
    <w:rsid w:val="00543D71"/>
    <w:rsid w:val="00545CB9"/>
    <w:rsid w:val="005539F8"/>
    <w:rsid w:val="005600F8"/>
    <w:rsid w:val="00560D12"/>
    <w:rsid w:val="00562D13"/>
    <w:rsid w:val="00566263"/>
    <w:rsid w:val="00566AAB"/>
    <w:rsid w:val="005676C4"/>
    <w:rsid w:val="00567770"/>
    <w:rsid w:val="005743CF"/>
    <w:rsid w:val="0058155B"/>
    <w:rsid w:val="0058280D"/>
    <w:rsid w:val="0058605C"/>
    <w:rsid w:val="00591DA2"/>
    <w:rsid w:val="005926C5"/>
    <w:rsid w:val="00597624"/>
    <w:rsid w:val="005A0B8C"/>
    <w:rsid w:val="005A0C20"/>
    <w:rsid w:val="005A4BD7"/>
    <w:rsid w:val="005A604A"/>
    <w:rsid w:val="005A6EE6"/>
    <w:rsid w:val="005A73FC"/>
    <w:rsid w:val="005B1542"/>
    <w:rsid w:val="005B1844"/>
    <w:rsid w:val="005B2DC4"/>
    <w:rsid w:val="005C2C6C"/>
    <w:rsid w:val="005C5421"/>
    <w:rsid w:val="005C58B2"/>
    <w:rsid w:val="005D1F52"/>
    <w:rsid w:val="005D2289"/>
    <w:rsid w:val="005D60C1"/>
    <w:rsid w:val="005D71C7"/>
    <w:rsid w:val="005E09BA"/>
    <w:rsid w:val="005E27FB"/>
    <w:rsid w:val="005E29B0"/>
    <w:rsid w:val="005F4B6D"/>
    <w:rsid w:val="005F724D"/>
    <w:rsid w:val="00605287"/>
    <w:rsid w:val="00606411"/>
    <w:rsid w:val="00606E12"/>
    <w:rsid w:val="0061056D"/>
    <w:rsid w:val="00612DC9"/>
    <w:rsid w:val="00612EBA"/>
    <w:rsid w:val="006132D2"/>
    <w:rsid w:val="0062003B"/>
    <w:rsid w:val="006215C8"/>
    <w:rsid w:val="00621FBE"/>
    <w:rsid w:val="0062469D"/>
    <w:rsid w:val="00626B01"/>
    <w:rsid w:val="006273E9"/>
    <w:rsid w:val="00632030"/>
    <w:rsid w:val="00634074"/>
    <w:rsid w:val="00635275"/>
    <w:rsid w:val="00635398"/>
    <w:rsid w:val="0063781C"/>
    <w:rsid w:val="00637B0C"/>
    <w:rsid w:val="00646D76"/>
    <w:rsid w:val="0065385E"/>
    <w:rsid w:val="00660D09"/>
    <w:rsid w:val="0066261B"/>
    <w:rsid w:val="00662C8E"/>
    <w:rsid w:val="006631EA"/>
    <w:rsid w:val="006651AC"/>
    <w:rsid w:val="00665E5E"/>
    <w:rsid w:val="006710F2"/>
    <w:rsid w:val="00673779"/>
    <w:rsid w:val="00675E8D"/>
    <w:rsid w:val="00676D19"/>
    <w:rsid w:val="006904B6"/>
    <w:rsid w:val="00692F35"/>
    <w:rsid w:val="00693E01"/>
    <w:rsid w:val="006A28C8"/>
    <w:rsid w:val="006A5722"/>
    <w:rsid w:val="006A711C"/>
    <w:rsid w:val="006A72B9"/>
    <w:rsid w:val="006B112F"/>
    <w:rsid w:val="006B469C"/>
    <w:rsid w:val="006C1E52"/>
    <w:rsid w:val="006C27DE"/>
    <w:rsid w:val="006C37B4"/>
    <w:rsid w:val="006D431C"/>
    <w:rsid w:val="006E08D6"/>
    <w:rsid w:val="006E3DF8"/>
    <w:rsid w:val="006E49AC"/>
    <w:rsid w:val="006E523F"/>
    <w:rsid w:val="006E5B82"/>
    <w:rsid w:val="006F4B6F"/>
    <w:rsid w:val="0070119B"/>
    <w:rsid w:val="007027E2"/>
    <w:rsid w:val="00704DBD"/>
    <w:rsid w:val="00705DC0"/>
    <w:rsid w:val="00713321"/>
    <w:rsid w:val="007205B5"/>
    <w:rsid w:val="0072703B"/>
    <w:rsid w:val="007313B5"/>
    <w:rsid w:val="00732813"/>
    <w:rsid w:val="00734513"/>
    <w:rsid w:val="00741AED"/>
    <w:rsid w:val="00743D18"/>
    <w:rsid w:val="00746378"/>
    <w:rsid w:val="00746FBC"/>
    <w:rsid w:val="007537AA"/>
    <w:rsid w:val="00753D4B"/>
    <w:rsid w:val="00754661"/>
    <w:rsid w:val="00754EE8"/>
    <w:rsid w:val="00757ED9"/>
    <w:rsid w:val="0076149D"/>
    <w:rsid w:val="00764128"/>
    <w:rsid w:val="00764938"/>
    <w:rsid w:val="00776EBC"/>
    <w:rsid w:val="007772B8"/>
    <w:rsid w:val="00781BB7"/>
    <w:rsid w:val="00782079"/>
    <w:rsid w:val="007847EB"/>
    <w:rsid w:val="00784BF5"/>
    <w:rsid w:val="007908D6"/>
    <w:rsid w:val="007A041C"/>
    <w:rsid w:val="007A1424"/>
    <w:rsid w:val="007A7D64"/>
    <w:rsid w:val="007B355B"/>
    <w:rsid w:val="007B3BA3"/>
    <w:rsid w:val="007B4724"/>
    <w:rsid w:val="007B5E0A"/>
    <w:rsid w:val="007B6DF4"/>
    <w:rsid w:val="007C0053"/>
    <w:rsid w:val="007C0A24"/>
    <w:rsid w:val="007C3E20"/>
    <w:rsid w:val="007C6567"/>
    <w:rsid w:val="007C6A94"/>
    <w:rsid w:val="007D0579"/>
    <w:rsid w:val="007D5F11"/>
    <w:rsid w:val="007D795D"/>
    <w:rsid w:val="007E55C6"/>
    <w:rsid w:val="007E6175"/>
    <w:rsid w:val="007F0A56"/>
    <w:rsid w:val="00802879"/>
    <w:rsid w:val="00806356"/>
    <w:rsid w:val="008068F3"/>
    <w:rsid w:val="008104F2"/>
    <w:rsid w:val="00811BFD"/>
    <w:rsid w:val="008125F9"/>
    <w:rsid w:val="0081511F"/>
    <w:rsid w:val="00815F3E"/>
    <w:rsid w:val="008222F2"/>
    <w:rsid w:val="00823B44"/>
    <w:rsid w:val="00831B8A"/>
    <w:rsid w:val="008341B3"/>
    <w:rsid w:val="0083482D"/>
    <w:rsid w:val="008367CD"/>
    <w:rsid w:val="00841DE9"/>
    <w:rsid w:val="008464C4"/>
    <w:rsid w:val="008507AD"/>
    <w:rsid w:val="00856817"/>
    <w:rsid w:val="00861407"/>
    <w:rsid w:val="008639EE"/>
    <w:rsid w:val="00866581"/>
    <w:rsid w:val="008733F3"/>
    <w:rsid w:val="00877659"/>
    <w:rsid w:val="008A0E71"/>
    <w:rsid w:val="008A62CF"/>
    <w:rsid w:val="008B2C5C"/>
    <w:rsid w:val="008B59BB"/>
    <w:rsid w:val="008B63D6"/>
    <w:rsid w:val="008B7AF4"/>
    <w:rsid w:val="008C57BE"/>
    <w:rsid w:val="008D0572"/>
    <w:rsid w:val="008D2494"/>
    <w:rsid w:val="008D4FF6"/>
    <w:rsid w:val="008E7650"/>
    <w:rsid w:val="008F12A0"/>
    <w:rsid w:val="008F1845"/>
    <w:rsid w:val="0091277C"/>
    <w:rsid w:val="00913A63"/>
    <w:rsid w:val="00915FAC"/>
    <w:rsid w:val="00924206"/>
    <w:rsid w:val="009274C8"/>
    <w:rsid w:val="009278A2"/>
    <w:rsid w:val="009300D4"/>
    <w:rsid w:val="00932196"/>
    <w:rsid w:val="00934E01"/>
    <w:rsid w:val="00942930"/>
    <w:rsid w:val="00943F7B"/>
    <w:rsid w:val="00944E28"/>
    <w:rsid w:val="00945AFF"/>
    <w:rsid w:val="00945EDC"/>
    <w:rsid w:val="00950B19"/>
    <w:rsid w:val="00951340"/>
    <w:rsid w:val="00951EB1"/>
    <w:rsid w:val="00951F94"/>
    <w:rsid w:val="009564E0"/>
    <w:rsid w:val="00963349"/>
    <w:rsid w:val="0097439B"/>
    <w:rsid w:val="00974E34"/>
    <w:rsid w:val="0098087E"/>
    <w:rsid w:val="009815F2"/>
    <w:rsid w:val="0098178B"/>
    <w:rsid w:val="00981799"/>
    <w:rsid w:val="00982C72"/>
    <w:rsid w:val="00982E92"/>
    <w:rsid w:val="0098677C"/>
    <w:rsid w:val="00986CBA"/>
    <w:rsid w:val="00990CD2"/>
    <w:rsid w:val="00991C34"/>
    <w:rsid w:val="0099453D"/>
    <w:rsid w:val="009A1000"/>
    <w:rsid w:val="009A1295"/>
    <w:rsid w:val="009A2207"/>
    <w:rsid w:val="009B10EA"/>
    <w:rsid w:val="009B2F3D"/>
    <w:rsid w:val="009B43B8"/>
    <w:rsid w:val="009B4642"/>
    <w:rsid w:val="009B6BB1"/>
    <w:rsid w:val="009C1989"/>
    <w:rsid w:val="009C58F8"/>
    <w:rsid w:val="009D2E9A"/>
    <w:rsid w:val="009D3D42"/>
    <w:rsid w:val="009D3F9D"/>
    <w:rsid w:val="009D55D1"/>
    <w:rsid w:val="009E45EC"/>
    <w:rsid w:val="009E51AF"/>
    <w:rsid w:val="009E5796"/>
    <w:rsid w:val="009F2FD7"/>
    <w:rsid w:val="009F44C9"/>
    <w:rsid w:val="00A030C4"/>
    <w:rsid w:val="00A073BC"/>
    <w:rsid w:val="00A10A18"/>
    <w:rsid w:val="00A21B60"/>
    <w:rsid w:val="00A21C77"/>
    <w:rsid w:val="00A23F3F"/>
    <w:rsid w:val="00A254CD"/>
    <w:rsid w:val="00A27978"/>
    <w:rsid w:val="00A33F39"/>
    <w:rsid w:val="00A35733"/>
    <w:rsid w:val="00A405D9"/>
    <w:rsid w:val="00A41828"/>
    <w:rsid w:val="00A42422"/>
    <w:rsid w:val="00A427B3"/>
    <w:rsid w:val="00A43C4C"/>
    <w:rsid w:val="00A4438B"/>
    <w:rsid w:val="00A52CAC"/>
    <w:rsid w:val="00A551B9"/>
    <w:rsid w:val="00A602EB"/>
    <w:rsid w:val="00A604D1"/>
    <w:rsid w:val="00A63AD6"/>
    <w:rsid w:val="00A6447B"/>
    <w:rsid w:val="00A7068E"/>
    <w:rsid w:val="00A707EC"/>
    <w:rsid w:val="00A7088A"/>
    <w:rsid w:val="00A7133F"/>
    <w:rsid w:val="00A731EE"/>
    <w:rsid w:val="00A7322E"/>
    <w:rsid w:val="00A73B7C"/>
    <w:rsid w:val="00A73F1A"/>
    <w:rsid w:val="00A75C2C"/>
    <w:rsid w:val="00A77818"/>
    <w:rsid w:val="00A80856"/>
    <w:rsid w:val="00A90F35"/>
    <w:rsid w:val="00A9336A"/>
    <w:rsid w:val="00A93487"/>
    <w:rsid w:val="00A9686D"/>
    <w:rsid w:val="00A96E02"/>
    <w:rsid w:val="00A97BD2"/>
    <w:rsid w:val="00A97E6E"/>
    <w:rsid w:val="00AA0C77"/>
    <w:rsid w:val="00AA1EFE"/>
    <w:rsid w:val="00AA2C47"/>
    <w:rsid w:val="00AA346B"/>
    <w:rsid w:val="00AA3F9D"/>
    <w:rsid w:val="00AA6249"/>
    <w:rsid w:val="00AB08FA"/>
    <w:rsid w:val="00AB5888"/>
    <w:rsid w:val="00AB6C45"/>
    <w:rsid w:val="00AC4CFE"/>
    <w:rsid w:val="00AC6DDD"/>
    <w:rsid w:val="00AC7AF3"/>
    <w:rsid w:val="00AC7CA1"/>
    <w:rsid w:val="00AD0CDD"/>
    <w:rsid w:val="00AD2FF9"/>
    <w:rsid w:val="00AD6B03"/>
    <w:rsid w:val="00AD7A31"/>
    <w:rsid w:val="00AE7D62"/>
    <w:rsid w:val="00AF31AD"/>
    <w:rsid w:val="00AF556C"/>
    <w:rsid w:val="00B000A7"/>
    <w:rsid w:val="00B00642"/>
    <w:rsid w:val="00B03320"/>
    <w:rsid w:val="00B03EB4"/>
    <w:rsid w:val="00B050CA"/>
    <w:rsid w:val="00B05AE4"/>
    <w:rsid w:val="00B06C00"/>
    <w:rsid w:val="00B07C56"/>
    <w:rsid w:val="00B07EBB"/>
    <w:rsid w:val="00B10016"/>
    <w:rsid w:val="00B11920"/>
    <w:rsid w:val="00B13C6E"/>
    <w:rsid w:val="00B21671"/>
    <w:rsid w:val="00B22FEB"/>
    <w:rsid w:val="00B23850"/>
    <w:rsid w:val="00B306F3"/>
    <w:rsid w:val="00B32676"/>
    <w:rsid w:val="00B410A3"/>
    <w:rsid w:val="00B45665"/>
    <w:rsid w:val="00B50726"/>
    <w:rsid w:val="00B50F32"/>
    <w:rsid w:val="00B541A7"/>
    <w:rsid w:val="00B559FF"/>
    <w:rsid w:val="00B6116C"/>
    <w:rsid w:val="00B64C04"/>
    <w:rsid w:val="00B65327"/>
    <w:rsid w:val="00B65857"/>
    <w:rsid w:val="00B65CA9"/>
    <w:rsid w:val="00B70FBB"/>
    <w:rsid w:val="00B73F41"/>
    <w:rsid w:val="00B7742B"/>
    <w:rsid w:val="00B8041E"/>
    <w:rsid w:val="00B81EFF"/>
    <w:rsid w:val="00B83202"/>
    <w:rsid w:val="00B84F5F"/>
    <w:rsid w:val="00B8555F"/>
    <w:rsid w:val="00B87583"/>
    <w:rsid w:val="00B9633D"/>
    <w:rsid w:val="00BA0067"/>
    <w:rsid w:val="00BA1356"/>
    <w:rsid w:val="00BA529B"/>
    <w:rsid w:val="00BA6608"/>
    <w:rsid w:val="00BB3813"/>
    <w:rsid w:val="00BB3BEB"/>
    <w:rsid w:val="00BC5392"/>
    <w:rsid w:val="00BD1013"/>
    <w:rsid w:val="00BD1ECC"/>
    <w:rsid w:val="00BD661A"/>
    <w:rsid w:val="00BD6C0D"/>
    <w:rsid w:val="00BE0D82"/>
    <w:rsid w:val="00BE19F7"/>
    <w:rsid w:val="00BE1ABD"/>
    <w:rsid w:val="00BF15D1"/>
    <w:rsid w:val="00BF26E4"/>
    <w:rsid w:val="00BF3C80"/>
    <w:rsid w:val="00C055AF"/>
    <w:rsid w:val="00C057BF"/>
    <w:rsid w:val="00C13DB4"/>
    <w:rsid w:val="00C22DEA"/>
    <w:rsid w:val="00C2461C"/>
    <w:rsid w:val="00C3086F"/>
    <w:rsid w:val="00C326E7"/>
    <w:rsid w:val="00C410F8"/>
    <w:rsid w:val="00C42B62"/>
    <w:rsid w:val="00C433E2"/>
    <w:rsid w:val="00C44142"/>
    <w:rsid w:val="00C475B0"/>
    <w:rsid w:val="00C479A0"/>
    <w:rsid w:val="00C54EB4"/>
    <w:rsid w:val="00C57277"/>
    <w:rsid w:val="00C61BA2"/>
    <w:rsid w:val="00C6676B"/>
    <w:rsid w:val="00C73285"/>
    <w:rsid w:val="00C80A1E"/>
    <w:rsid w:val="00C84202"/>
    <w:rsid w:val="00C879BA"/>
    <w:rsid w:val="00C91282"/>
    <w:rsid w:val="00C95A6A"/>
    <w:rsid w:val="00CA698A"/>
    <w:rsid w:val="00CA72C5"/>
    <w:rsid w:val="00CB0714"/>
    <w:rsid w:val="00CB2466"/>
    <w:rsid w:val="00CB3AF9"/>
    <w:rsid w:val="00CB3B4C"/>
    <w:rsid w:val="00CB439D"/>
    <w:rsid w:val="00CC1653"/>
    <w:rsid w:val="00CD449E"/>
    <w:rsid w:val="00CE11E0"/>
    <w:rsid w:val="00CE2470"/>
    <w:rsid w:val="00CE3F02"/>
    <w:rsid w:val="00CE5DFF"/>
    <w:rsid w:val="00CE69FE"/>
    <w:rsid w:val="00CE6B35"/>
    <w:rsid w:val="00CF2FC1"/>
    <w:rsid w:val="00CF679E"/>
    <w:rsid w:val="00D07249"/>
    <w:rsid w:val="00D115AC"/>
    <w:rsid w:val="00D142DD"/>
    <w:rsid w:val="00D1711B"/>
    <w:rsid w:val="00D22D7B"/>
    <w:rsid w:val="00D25731"/>
    <w:rsid w:val="00D270ED"/>
    <w:rsid w:val="00D30403"/>
    <w:rsid w:val="00D35942"/>
    <w:rsid w:val="00D369AA"/>
    <w:rsid w:val="00D41D18"/>
    <w:rsid w:val="00D42098"/>
    <w:rsid w:val="00D442AF"/>
    <w:rsid w:val="00D45802"/>
    <w:rsid w:val="00D5294E"/>
    <w:rsid w:val="00D529C2"/>
    <w:rsid w:val="00D52DA2"/>
    <w:rsid w:val="00D52FA3"/>
    <w:rsid w:val="00D633CD"/>
    <w:rsid w:val="00D6563A"/>
    <w:rsid w:val="00D65B83"/>
    <w:rsid w:val="00D749AB"/>
    <w:rsid w:val="00D75286"/>
    <w:rsid w:val="00D773AD"/>
    <w:rsid w:val="00DA1454"/>
    <w:rsid w:val="00DA49A4"/>
    <w:rsid w:val="00DB54A0"/>
    <w:rsid w:val="00DB766C"/>
    <w:rsid w:val="00DC0257"/>
    <w:rsid w:val="00DC2DAA"/>
    <w:rsid w:val="00DC5719"/>
    <w:rsid w:val="00DC5ECF"/>
    <w:rsid w:val="00DC79D9"/>
    <w:rsid w:val="00DE5867"/>
    <w:rsid w:val="00DE675F"/>
    <w:rsid w:val="00DE78AE"/>
    <w:rsid w:val="00DE7B8E"/>
    <w:rsid w:val="00DF02B6"/>
    <w:rsid w:val="00DF274C"/>
    <w:rsid w:val="00DF5522"/>
    <w:rsid w:val="00DF6E87"/>
    <w:rsid w:val="00E01ED5"/>
    <w:rsid w:val="00E03CE7"/>
    <w:rsid w:val="00E10ABB"/>
    <w:rsid w:val="00E24273"/>
    <w:rsid w:val="00E26767"/>
    <w:rsid w:val="00E32E60"/>
    <w:rsid w:val="00E3313D"/>
    <w:rsid w:val="00E37805"/>
    <w:rsid w:val="00E40E86"/>
    <w:rsid w:val="00E41032"/>
    <w:rsid w:val="00E4369E"/>
    <w:rsid w:val="00E530D3"/>
    <w:rsid w:val="00E55A3C"/>
    <w:rsid w:val="00E6092F"/>
    <w:rsid w:val="00E61102"/>
    <w:rsid w:val="00E61ABB"/>
    <w:rsid w:val="00E6216B"/>
    <w:rsid w:val="00E73C85"/>
    <w:rsid w:val="00E8095E"/>
    <w:rsid w:val="00E80D17"/>
    <w:rsid w:val="00E8303A"/>
    <w:rsid w:val="00E83B60"/>
    <w:rsid w:val="00E95DC9"/>
    <w:rsid w:val="00E970BC"/>
    <w:rsid w:val="00E970BD"/>
    <w:rsid w:val="00E97B97"/>
    <w:rsid w:val="00EA5747"/>
    <w:rsid w:val="00EA684E"/>
    <w:rsid w:val="00EB1D64"/>
    <w:rsid w:val="00EB29A8"/>
    <w:rsid w:val="00EB3ACF"/>
    <w:rsid w:val="00EB443D"/>
    <w:rsid w:val="00EB4FC3"/>
    <w:rsid w:val="00EC20C1"/>
    <w:rsid w:val="00EC4D69"/>
    <w:rsid w:val="00ED032F"/>
    <w:rsid w:val="00ED1095"/>
    <w:rsid w:val="00ED4A4E"/>
    <w:rsid w:val="00ED6386"/>
    <w:rsid w:val="00ED66A5"/>
    <w:rsid w:val="00EE3A66"/>
    <w:rsid w:val="00EE3CD5"/>
    <w:rsid w:val="00EE70D2"/>
    <w:rsid w:val="00EF03C6"/>
    <w:rsid w:val="00EF643B"/>
    <w:rsid w:val="00EF67A5"/>
    <w:rsid w:val="00F000FD"/>
    <w:rsid w:val="00F036AB"/>
    <w:rsid w:val="00F075E9"/>
    <w:rsid w:val="00F11A24"/>
    <w:rsid w:val="00F14594"/>
    <w:rsid w:val="00F21660"/>
    <w:rsid w:val="00F21B17"/>
    <w:rsid w:val="00F31770"/>
    <w:rsid w:val="00F342D3"/>
    <w:rsid w:val="00F3614A"/>
    <w:rsid w:val="00F37966"/>
    <w:rsid w:val="00F41739"/>
    <w:rsid w:val="00F45D46"/>
    <w:rsid w:val="00F469B1"/>
    <w:rsid w:val="00F50810"/>
    <w:rsid w:val="00F541F3"/>
    <w:rsid w:val="00F54667"/>
    <w:rsid w:val="00F56765"/>
    <w:rsid w:val="00F65C29"/>
    <w:rsid w:val="00F6732C"/>
    <w:rsid w:val="00F67991"/>
    <w:rsid w:val="00F71D7A"/>
    <w:rsid w:val="00F725D2"/>
    <w:rsid w:val="00F73057"/>
    <w:rsid w:val="00F76519"/>
    <w:rsid w:val="00F77498"/>
    <w:rsid w:val="00F81E69"/>
    <w:rsid w:val="00F87A96"/>
    <w:rsid w:val="00F9229D"/>
    <w:rsid w:val="00F93DD4"/>
    <w:rsid w:val="00F94E86"/>
    <w:rsid w:val="00F95ADD"/>
    <w:rsid w:val="00FA0A25"/>
    <w:rsid w:val="00FA1C32"/>
    <w:rsid w:val="00FA3F03"/>
    <w:rsid w:val="00FA500B"/>
    <w:rsid w:val="00FA50F8"/>
    <w:rsid w:val="00FA6666"/>
    <w:rsid w:val="00FA6AE6"/>
    <w:rsid w:val="00FA7A9B"/>
    <w:rsid w:val="00FB4FB5"/>
    <w:rsid w:val="00FC0890"/>
    <w:rsid w:val="00FC112D"/>
    <w:rsid w:val="00FC24A6"/>
    <w:rsid w:val="00FC6E83"/>
    <w:rsid w:val="00FD0E2E"/>
    <w:rsid w:val="00FD2BA9"/>
    <w:rsid w:val="00FD4828"/>
    <w:rsid w:val="00FE0476"/>
    <w:rsid w:val="00FE28C4"/>
    <w:rsid w:val="00FE5EC2"/>
    <w:rsid w:val="00FF29F2"/>
    <w:rsid w:val="00FF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4369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4369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E43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te">
    <w:name w:val="note"/>
    <w:basedOn w:val="a"/>
    <w:rsid w:val="00E43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4369E"/>
    <w:rPr>
      <w:color w:val="0000FF"/>
      <w:u w:val="single"/>
    </w:rPr>
  </w:style>
  <w:style w:type="character" w:customStyle="1" w:styleId="note1">
    <w:name w:val="note1"/>
    <w:basedOn w:val="a0"/>
    <w:rsid w:val="00E436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4369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4369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E43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te">
    <w:name w:val="note"/>
    <w:basedOn w:val="a"/>
    <w:rsid w:val="00E43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4369E"/>
    <w:rPr>
      <w:color w:val="0000FF"/>
      <w:u w:val="single"/>
    </w:rPr>
  </w:style>
  <w:style w:type="character" w:customStyle="1" w:styleId="note1">
    <w:name w:val="note1"/>
    <w:basedOn w:val="a0"/>
    <w:rsid w:val="00E436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3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ilet.zan.kz/rus/docs/V2300033657" TargetMode="External"/><Relationship Id="rId13" Type="http://schemas.openxmlformats.org/officeDocument/2006/relationships/hyperlink" Target="https://adilet.zan.kz/rus/docs/V15H0010297" TargetMode="External"/><Relationship Id="rId18" Type="http://schemas.openxmlformats.org/officeDocument/2006/relationships/hyperlink" Target="https://adilet.zan.kz/rus/docs/V2100022556" TargetMode="External"/><Relationship Id="rId26" Type="http://schemas.openxmlformats.org/officeDocument/2006/relationships/hyperlink" Target="https://adilet.zan.kz/rus/docs/V15H0010297" TargetMode="External"/><Relationship Id="rId39" Type="http://schemas.openxmlformats.org/officeDocument/2006/relationships/hyperlink" Target="https://adilet.zan.kz/rus/docs/V150001034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adilet.zan.kz/rus/docs/V2100022556" TargetMode="External"/><Relationship Id="rId34" Type="http://schemas.openxmlformats.org/officeDocument/2006/relationships/hyperlink" Target="https://adilet.zan.kz/rus/docs/K2000000350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adilet.zan.kz/rus/docs/Z1300000088" TargetMode="External"/><Relationship Id="rId12" Type="http://schemas.openxmlformats.org/officeDocument/2006/relationships/hyperlink" Target="https://adilet.zan.kz/rus/docs/K1500000414" TargetMode="External"/><Relationship Id="rId17" Type="http://schemas.openxmlformats.org/officeDocument/2006/relationships/hyperlink" Target="https://adilet.zan.kz/rus/docs/V2300033657" TargetMode="External"/><Relationship Id="rId25" Type="http://schemas.openxmlformats.org/officeDocument/2006/relationships/hyperlink" Target="https://adilet.zan.kz/rus/docs/V2100022556" TargetMode="External"/><Relationship Id="rId33" Type="http://schemas.openxmlformats.org/officeDocument/2006/relationships/hyperlink" Target="https://adilet.zan.kz/rus/docs/V2300033657" TargetMode="External"/><Relationship Id="rId38" Type="http://schemas.openxmlformats.org/officeDocument/2006/relationships/hyperlink" Target="https://adilet.zan.kz/rus/docs/V15000103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adilet.zan.kz/rus/docs/V1500010348" TargetMode="External"/><Relationship Id="rId20" Type="http://schemas.openxmlformats.org/officeDocument/2006/relationships/hyperlink" Target="https://adilet.zan.kz/rus/docs/V2100022556" TargetMode="External"/><Relationship Id="rId29" Type="http://schemas.openxmlformats.org/officeDocument/2006/relationships/hyperlink" Target="https://adilet.zan.kz/rus/docs/Z130000008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adilet.zan.kz/rus/docs/Z070000319_" TargetMode="External"/><Relationship Id="rId11" Type="http://schemas.openxmlformats.org/officeDocument/2006/relationships/hyperlink" Target="https://adilet.zan.kz/rus/docs/V15H0010297" TargetMode="External"/><Relationship Id="rId24" Type="http://schemas.openxmlformats.org/officeDocument/2006/relationships/hyperlink" Target="https://adilet.zan.kz/rus/docs/V2100022556" TargetMode="External"/><Relationship Id="rId32" Type="http://schemas.openxmlformats.org/officeDocument/2006/relationships/hyperlink" Target="https://adilet.zan.kz/rus/docs/Z1300000088" TargetMode="External"/><Relationship Id="rId37" Type="http://schemas.openxmlformats.org/officeDocument/2006/relationships/hyperlink" Target="https://adilet.zan.kz/rus/docs/K1500000414" TargetMode="External"/><Relationship Id="rId40" Type="http://schemas.openxmlformats.org/officeDocument/2006/relationships/hyperlink" Target="https://adilet.zan.kz/rus/docs/Z1300000094" TargetMode="External"/><Relationship Id="rId5" Type="http://schemas.openxmlformats.org/officeDocument/2006/relationships/hyperlink" Target="https://adilet.zan.kz/rus/docs/V2000020704" TargetMode="External"/><Relationship Id="rId15" Type="http://schemas.openxmlformats.org/officeDocument/2006/relationships/hyperlink" Target="https://adilet.zan.kz/rus/docs/V2100022556" TargetMode="External"/><Relationship Id="rId23" Type="http://schemas.openxmlformats.org/officeDocument/2006/relationships/hyperlink" Target="https://adilet.zan.kz/rus/docs/V2100022556" TargetMode="External"/><Relationship Id="rId28" Type="http://schemas.openxmlformats.org/officeDocument/2006/relationships/hyperlink" Target="https://adilet.zan.kz/rus/docs/Z1300000088" TargetMode="External"/><Relationship Id="rId36" Type="http://schemas.openxmlformats.org/officeDocument/2006/relationships/hyperlink" Target="https://adilet.zan.kz/rus/docs/V2300033657" TargetMode="External"/><Relationship Id="rId10" Type="http://schemas.openxmlformats.org/officeDocument/2006/relationships/hyperlink" Target="https://adilet.zan.kz/rus/docs/V15H0010297" TargetMode="External"/><Relationship Id="rId19" Type="http://schemas.openxmlformats.org/officeDocument/2006/relationships/hyperlink" Target="https://adilet.zan.kz/rus/docs/V2100022556" TargetMode="External"/><Relationship Id="rId31" Type="http://schemas.openxmlformats.org/officeDocument/2006/relationships/hyperlink" Target="https://adilet.zan.kz/rus/docs/Z13000000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dilet.zan.kz/rus/docs/V2300033657" TargetMode="External"/><Relationship Id="rId14" Type="http://schemas.openxmlformats.org/officeDocument/2006/relationships/hyperlink" Target="https://adilet.zan.kz/rus/docs/V2300033657" TargetMode="External"/><Relationship Id="rId22" Type="http://schemas.openxmlformats.org/officeDocument/2006/relationships/hyperlink" Target="https://adilet.zan.kz/rus/docs/V2100022556" TargetMode="External"/><Relationship Id="rId27" Type="http://schemas.openxmlformats.org/officeDocument/2006/relationships/hyperlink" Target="https://adilet.zan.kz/rus/docs/V15H0010297" TargetMode="External"/><Relationship Id="rId30" Type="http://schemas.openxmlformats.org/officeDocument/2006/relationships/hyperlink" Target="https://adilet.zan.kz/rus/docs/V2300033657" TargetMode="External"/><Relationship Id="rId35" Type="http://schemas.openxmlformats.org/officeDocument/2006/relationships/hyperlink" Target="https://adilet.zan.kz/rus/docs/V23000336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5197</Words>
  <Characters>29623</Characters>
  <Application>Microsoft Office Word</Application>
  <DocSecurity>0</DocSecurity>
  <Lines>246</Lines>
  <Paragraphs>69</Paragraphs>
  <ScaleCrop>false</ScaleCrop>
  <Company/>
  <LinksUpToDate>false</LinksUpToDate>
  <CharactersWithSpaces>34751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2025-02-20T08:05:00Z</dcterms:created>
  <dcterms:modified xsi:type="dcterms:W3CDTF">2025-02-20T08:06:00Z</dcterms:modified>
</cp:coreProperties>
</file>